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80" w:rsidRPr="00916492" w:rsidRDefault="00573452" w:rsidP="000E7F43">
      <w:pPr>
        <w:ind w:left="3540" w:firstLine="708"/>
        <w:rPr>
          <w:sz w:val="28"/>
          <w:lang w:val="en-US"/>
        </w:rPr>
      </w:pPr>
      <w:r w:rsidRPr="00916492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-196215</wp:posOffset>
            </wp:positionV>
            <wp:extent cx="1447800" cy="1057275"/>
            <wp:effectExtent l="19050" t="0" r="0" b="0"/>
            <wp:wrapTight wrapText="bothSides">
              <wp:wrapPolygon edited="0">
                <wp:start x="-284" y="0"/>
                <wp:lineTo x="-284" y="21405"/>
                <wp:lineTo x="21600" y="21405"/>
                <wp:lineTo x="21600" y="0"/>
                <wp:lineTo x="-284" y="0"/>
              </wp:wrapPolygon>
            </wp:wrapTight>
            <wp:docPr id="1" name="Рисунок 1" descr="D:\Компьютер Диляры\Мои документы\ЭР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омпьютер Диляры\Мои документы\ЭР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 w:rsidRPr="00916492">
        <w:rPr>
          <w:sz w:val="28"/>
          <w:lang w:val="en-US"/>
        </w:rPr>
        <w:t>ERNA General Meeting</w:t>
      </w:r>
    </w:p>
    <w:p w:rsidR="00573452" w:rsidRPr="00916492" w:rsidRDefault="00573452" w:rsidP="000E7F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Helvetica" w:eastAsiaTheme="minorHAnsi" w:hAnsi="Helvetica" w:cs="Helvetica"/>
          <w:sz w:val="32"/>
          <w:szCs w:val="24"/>
          <w:lang w:val="en-US" w:eastAsia="en-US"/>
        </w:rPr>
      </w:pPr>
      <w:r w:rsidRPr="00916492">
        <w:rPr>
          <w:sz w:val="28"/>
          <w:lang w:val="en-US"/>
        </w:rPr>
        <w:t>Bishkek, Kyrgyzstan – 28-29 September 2015</w:t>
      </w:r>
    </w:p>
    <w:p w:rsidR="004C0ACD" w:rsidRPr="004C0ACD" w:rsidRDefault="004C0ACD" w:rsidP="000E7F4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b/>
          <w:sz w:val="36"/>
          <w:lang w:val="en-US"/>
        </w:rPr>
      </w:pPr>
    </w:p>
    <w:p w:rsidR="00573452" w:rsidRPr="00916492" w:rsidRDefault="00573452" w:rsidP="0091649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/>
          <w:sz w:val="24"/>
          <w:lang w:val="en-US"/>
        </w:rPr>
      </w:pPr>
      <w:r w:rsidRPr="00916492">
        <w:rPr>
          <w:b/>
          <w:sz w:val="24"/>
          <w:lang w:val="en-US"/>
        </w:rPr>
        <w:t>"What? Why? How?</w:t>
      </w:r>
    </w:p>
    <w:p w:rsidR="004A2C80" w:rsidRPr="00916492" w:rsidRDefault="00916492" w:rsidP="00916492">
      <w:pPr>
        <w:ind w:left="2832" w:firstLine="708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573452" w:rsidRPr="00916492">
        <w:rPr>
          <w:b/>
          <w:sz w:val="24"/>
          <w:lang w:val="en-US"/>
        </w:rPr>
        <w:t>Fulfilling the ERNA mandate today"</w:t>
      </w:r>
    </w:p>
    <w:tbl>
      <w:tblPr>
        <w:tblStyle w:val="a3"/>
        <w:tblW w:w="0" w:type="auto"/>
        <w:tblLook w:val="04A0"/>
      </w:tblPr>
      <w:tblGrid>
        <w:gridCol w:w="1526"/>
        <w:gridCol w:w="4111"/>
        <w:gridCol w:w="3934"/>
      </w:tblGrid>
      <w:tr w:rsidR="004A2C80" w:rsidTr="004C0ACD">
        <w:tc>
          <w:tcPr>
            <w:tcW w:w="9571" w:type="dxa"/>
            <w:gridSpan w:val="3"/>
            <w:shd w:val="clear" w:color="000000" w:fill="92CDDC"/>
          </w:tcPr>
          <w:p w:rsidR="004A2C80" w:rsidRDefault="0057345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September 27, 2015, Sunday</w:t>
            </w:r>
          </w:p>
        </w:tc>
      </w:tr>
      <w:tr w:rsidR="004A2C80" w:rsidTr="004C0ACD">
        <w:tc>
          <w:tcPr>
            <w:tcW w:w="9571" w:type="dxa"/>
            <w:gridSpan w:val="3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  <w:p w:rsidR="004A2C80" w:rsidRDefault="0057345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Arriving of all participants</w:t>
            </w:r>
          </w:p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Tr="004C0ACD">
        <w:tc>
          <w:tcPr>
            <w:tcW w:w="9571" w:type="dxa"/>
            <w:gridSpan w:val="3"/>
            <w:shd w:val="clear" w:color="000000" w:fill="92CDDC"/>
          </w:tcPr>
          <w:p w:rsidR="004A2C80" w:rsidRDefault="00573452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September 28, 2015, Monday</w:t>
            </w:r>
          </w:p>
        </w:tc>
      </w:tr>
      <w:tr w:rsidR="004A2C80" w:rsidRPr="004C0ACD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8045" w:type="dxa"/>
            <w:gridSpan w:val="2"/>
          </w:tcPr>
          <w:p w:rsidR="004A2C80" w:rsidRDefault="0091649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Hyatt Regency, Bishkek, Kyrgyzstan</w:t>
            </w:r>
          </w:p>
        </w:tc>
      </w:tr>
      <w:tr w:rsidR="004A2C80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3934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4C0ACD" w:rsidTr="004C0ACD">
        <w:tc>
          <w:tcPr>
            <w:tcW w:w="1526" w:type="dxa"/>
          </w:tcPr>
          <w:p w:rsidR="004C0ACD" w:rsidRPr="00DE5CDA" w:rsidRDefault="004C0ACD" w:rsidP="00C0029B">
            <w:pPr>
              <w:tabs>
                <w:tab w:val="left" w:pos="4020"/>
              </w:tabs>
            </w:pPr>
            <w:r>
              <w:rPr>
                <w:lang w:val="en-US"/>
              </w:rPr>
              <w:t>8.40 – 9.</w:t>
            </w:r>
            <w:r w:rsidR="00C0029B">
              <w:rPr>
                <w:lang w:val="en-US"/>
              </w:rPr>
              <w:t>00</w:t>
            </w:r>
          </w:p>
        </w:tc>
        <w:tc>
          <w:tcPr>
            <w:tcW w:w="4111" w:type="dxa"/>
          </w:tcPr>
          <w:p w:rsidR="004C0ACD" w:rsidRDefault="004C0ACD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Registration of all participants</w:t>
            </w:r>
          </w:p>
        </w:tc>
        <w:tc>
          <w:tcPr>
            <w:tcW w:w="3934" w:type="dxa"/>
          </w:tcPr>
          <w:p w:rsidR="004C0ACD" w:rsidRDefault="004C0ACD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RPr="00B74B97" w:rsidTr="004C0ACD">
        <w:tc>
          <w:tcPr>
            <w:tcW w:w="1526" w:type="dxa"/>
          </w:tcPr>
          <w:p w:rsidR="004A2C80" w:rsidRDefault="00B74B97" w:rsidP="00B74B97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9.00</w:t>
            </w:r>
            <w:r w:rsidR="00573452">
              <w:rPr>
                <w:lang w:val="en-US"/>
              </w:rPr>
              <w:t xml:space="preserve"> - 9.45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Opening ERNA General Meeting</w:t>
            </w:r>
          </w:p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Welcome to the Meeting</w:t>
            </w:r>
          </w:p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Presentation of the agenda</w:t>
            </w:r>
          </w:p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3934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Welcome speech by Vice Prime Minister of Kyrgyz Republic</w:t>
            </w:r>
          </w:p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 xml:space="preserve">Introductory speech by ERNA President Welcome speech by </w:t>
            </w:r>
            <w:r w:rsidRPr="000E7F43">
              <w:rPr>
                <w:lang w:val="en-US"/>
              </w:rPr>
              <w:t xml:space="preserve">Chairperson </w:t>
            </w:r>
            <w:r>
              <w:rPr>
                <w:lang w:val="en-US"/>
              </w:rPr>
              <w:t>of Red Crescent Society of Kyrgyzstan</w:t>
            </w:r>
          </w:p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09.45 – 10.30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ERNA Narrative and Financial Report</w:t>
            </w:r>
          </w:p>
          <w:p w:rsidR="004A2C80" w:rsidRDefault="004A2C80">
            <w:pPr>
              <w:pStyle w:val="a4"/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3934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ERNA Secretariat</w:t>
            </w:r>
          </w:p>
        </w:tc>
      </w:tr>
      <w:tr w:rsidR="004A2C80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Tr="004C0ACD">
        <w:trPr>
          <w:trHeight w:val="1164"/>
        </w:trPr>
        <w:tc>
          <w:tcPr>
            <w:tcW w:w="1526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  <w:p w:rsidR="004A2C80" w:rsidRDefault="00573452" w:rsidP="00DE5CDA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11.00 – 12.</w:t>
            </w:r>
            <w:r w:rsidR="00DE5CDA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4111" w:type="dxa"/>
          </w:tcPr>
          <w:p w:rsidR="00573452" w:rsidRPr="000E7F43" w:rsidRDefault="00573452" w:rsidP="005734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bookmarkStart w:id="0" w:name="_GoBack"/>
            <w:bookmarkEnd w:id="0"/>
            <w:r w:rsidRPr="000E7F43">
              <w:rPr>
                <w:lang w:val="en-US"/>
              </w:rPr>
              <w:t>"What? Why? How? </w:t>
            </w:r>
          </w:p>
          <w:p w:rsidR="00573452" w:rsidRPr="000E7F43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  <w:r w:rsidRPr="000E7F43">
              <w:rPr>
                <w:lang w:val="en-US"/>
              </w:rPr>
              <w:t>Fulfilling the ERNA mandate today"</w:t>
            </w:r>
          </w:p>
          <w:p w:rsidR="00573452" w:rsidRPr="000E7F43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</w:p>
          <w:p w:rsidR="00573452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Open Space Event</w:t>
            </w:r>
          </w:p>
          <w:p w:rsidR="00573452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 xml:space="preserve">Self organizing Conference about </w:t>
            </w:r>
          </w:p>
          <w:p w:rsidR="00573452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</w:p>
          <w:p w:rsidR="00573452" w:rsidRPr="000E7F43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  <w:r w:rsidRPr="000E7F43">
              <w:rPr>
                <w:lang w:val="en-US"/>
              </w:rPr>
              <w:t>"The future ERNA: committed to Driving a successful, powerful Red  Cross Red Crescent network to meet the needs of those affected by AIDS and TB and prevent new cases In Europe and Central Asia"</w:t>
            </w:r>
          </w:p>
          <w:p w:rsidR="00573452" w:rsidRPr="000E7F43" w:rsidRDefault="00573452" w:rsidP="00573452">
            <w:pPr>
              <w:tabs>
                <w:tab w:val="left" w:pos="4020"/>
              </w:tabs>
              <w:rPr>
                <w:lang w:val="en-US"/>
              </w:rPr>
            </w:pPr>
          </w:p>
          <w:p w:rsidR="004A2C80" w:rsidRPr="00573452" w:rsidRDefault="00573452" w:rsidP="000E7F43">
            <w:pPr>
              <w:tabs>
                <w:tab w:val="left" w:pos="4020"/>
              </w:tabs>
              <w:rPr>
                <w:lang w:val="en-US"/>
              </w:rPr>
            </w:pPr>
            <w:r w:rsidRPr="000E7F43">
              <w:rPr>
                <w:lang w:val="en-US"/>
              </w:rPr>
              <w:t>Opening</w:t>
            </w: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RPr="00B74B97" w:rsidTr="004C0ACD">
        <w:trPr>
          <w:trHeight w:val="1164"/>
        </w:trPr>
        <w:tc>
          <w:tcPr>
            <w:tcW w:w="1526" w:type="dxa"/>
          </w:tcPr>
          <w:p w:rsidR="004A2C80" w:rsidRDefault="00DE5CDA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12:</w:t>
            </w:r>
            <w:r>
              <w:t>0</w:t>
            </w:r>
            <w:r w:rsidR="00573452">
              <w:rPr>
                <w:lang w:val="en-US"/>
              </w:rPr>
              <w:t>0-13:30</w:t>
            </w:r>
          </w:p>
        </w:tc>
        <w:tc>
          <w:tcPr>
            <w:tcW w:w="4111" w:type="dxa"/>
          </w:tcPr>
          <w:p w:rsidR="004A2C80" w:rsidRDefault="00573452" w:rsidP="00573452">
            <w:pPr>
              <w:rPr>
                <w:lang w:val="en-US"/>
              </w:rPr>
            </w:pPr>
            <w:r>
              <w:rPr>
                <w:lang w:val="en-US"/>
              </w:rPr>
              <w:t xml:space="preserve">Parallel workshops to elaborate all important and topic related issues, question, problems, challenges and achievements. </w:t>
            </w: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RPr="00B74B97" w:rsidTr="004C0ACD">
        <w:tc>
          <w:tcPr>
            <w:tcW w:w="1526" w:type="dxa"/>
          </w:tcPr>
          <w:p w:rsidR="004A2C80" w:rsidRDefault="004C0ACD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12.30 – 14.0</w:t>
            </w:r>
            <w:r w:rsidR="00573452">
              <w:rPr>
                <w:lang w:val="en-US"/>
              </w:rPr>
              <w:t>0</w:t>
            </w:r>
          </w:p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  <w:r w:rsidR="004C0A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break </w:t>
            </w:r>
          </w:p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(lunch is available from 12.30-14.00)</w:t>
            </w: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RPr="00B74B97" w:rsidTr="004C0ACD">
        <w:tc>
          <w:tcPr>
            <w:tcW w:w="1526" w:type="dxa"/>
          </w:tcPr>
          <w:p w:rsidR="004A2C80" w:rsidRDefault="004C0ACD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14.0</w:t>
            </w:r>
            <w:r w:rsidR="00573452">
              <w:rPr>
                <w:lang w:val="en-US"/>
              </w:rPr>
              <w:t>0 – 17.30</w:t>
            </w:r>
          </w:p>
        </w:tc>
        <w:tc>
          <w:tcPr>
            <w:tcW w:w="4111" w:type="dxa"/>
          </w:tcPr>
          <w:p w:rsidR="004A2C80" w:rsidRDefault="00573452" w:rsidP="000E7F43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Parallel workshops to elaborate all important and topic related issues, question, proble</w:t>
            </w:r>
            <w:r w:rsidR="000E7F43">
              <w:rPr>
                <w:lang w:val="en-US"/>
              </w:rPr>
              <w:t>ms, challenges and achievements</w:t>
            </w: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RPr="00B74B97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15.30 – 16.00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Coffee break with snacks</w:t>
            </w:r>
          </w:p>
        </w:tc>
        <w:tc>
          <w:tcPr>
            <w:tcW w:w="3934" w:type="dxa"/>
          </w:tcPr>
          <w:p w:rsidR="004A2C80" w:rsidRDefault="00573452" w:rsidP="00CF4045">
            <w:pPr>
              <w:rPr>
                <w:lang w:val="en-US"/>
              </w:rPr>
            </w:pPr>
            <w:r w:rsidRPr="00CF4045">
              <w:rPr>
                <w:lang w:val="en-US"/>
              </w:rPr>
              <w:t>Coff</w:t>
            </w:r>
            <w:r w:rsidR="000E7F43" w:rsidRPr="00CF4045">
              <w:rPr>
                <w:lang w:val="en-US"/>
              </w:rPr>
              <w:t>e</w:t>
            </w:r>
            <w:r w:rsidRPr="00CF4045">
              <w:rPr>
                <w:lang w:val="en-US"/>
              </w:rPr>
              <w:t>e</w:t>
            </w:r>
            <w:r>
              <w:rPr>
                <w:lang w:val="en-US"/>
              </w:rPr>
              <w:t>, tea and water is permanently served during the day.</w:t>
            </w:r>
          </w:p>
        </w:tc>
      </w:tr>
      <w:tr w:rsidR="004A2C80" w:rsidTr="004C0ACD">
        <w:tc>
          <w:tcPr>
            <w:tcW w:w="1526" w:type="dxa"/>
          </w:tcPr>
          <w:p w:rsidR="004A2C80" w:rsidRPr="00DE5CDA" w:rsidRDefault="00573452">
            <w:pPr>
              <w:tabs>
                <w:tab w:val="left" w:pos="4020"/>
              </w:tabs>
            </w:pPr>
            <w:r>
              <w:rPr>
                <w:lang w:val="en-US"/>
              </w:rPr>
              <w:t>17.30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i/>
                <w:lang w:val="en-US"/>
              </w:rPr>
              <w:t>Closing the day</w:t>
            </w: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18.00</w:t>
            </w: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End of Day 1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Tr="004C0ACD">
        <w:tc>
          <w:tcPr>
            <w:tcW w:w="9571" w:type="dxa"/>
            <w:gridSpan w:val="3"/>
            <w:shd w:val="clear" w:color="000000" w:fill="92CDDC"/>
          </w:tcPr>
          <w:p w:rsidR="004A2C80" w:rsidRDefault="00573452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  <w:t>September 29, 2015, Tuesday</w:t>
            </w:r>
          </w:p>
        </w:tc>
      </w:tr>
      <w:tr w:rsidR="004A2C80" w:rsidRPr="004C0ACD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8045" w:type="dxa"/>
            <w:gridSpan w:val="2"/>
          </w:tcPr>
          <w:p w:rsidR="004A2C80" w:rsidRDefault="0091649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Hyatt Regency, Bishkek, Kyrgyzstan</w:t>
            </w:r>
          </w:p>
        </w:tc>
      </w:tr>
      <w:tr w:rsidR="004A2C80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</w:tc>
        <w:tc>
          <w:tcPr>
            <w:tcW w:w="3934" w:type="dxa"/>
          </w:tcPr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4A2C80" w:rsidTr="004C0ACD">
        <w:tc>
          <w:tcPr>
            <w:tcW w:w="1526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9.00 - 9.20</w:t>
            </w:r>
          </w:p>
        </w:tc>
        <w:tc>
          <w:tcPr>
            <w:tcW w:w="4111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Welcome and opening Day 2</w:t>
            </w:r>
          </w:p>
          <w:p w:rsidR="004A2C80" w:rsidRDefault="004A2C80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3934" w:type="dxa"/>
          </w:tcPr>
          <w:p w:rsidR="004A2C80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ERNA President</w:t>
            </w:r>
          </w:p>
          <w:p w:rsidR="004A2C80" w:rsidRPr="00CF4045" w:rsidRDefault="004A2C80" w:rsidP="00CF4045"/>
        </w:tc>
      </w:tr>
      <w:tr w:rsidR="00CF4045" w:rsidRPr="00B74B97" w:rsidTr="004C0ACD">
        <w:tc>
          <w:tcPr>
            <w:tcW w:w="1526" w:type="dxa"/>
          </w:tcPr>
          <w:p w:rsidR="00CF4045" w:rsidRDefault="00CF4045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09.30 – 10.30</w:t>
            </w:r>
          </w:p>
        </w:tc>
        <w:tc>
          <w:tcPr>
            <w:tcW w:w="4111" w:type="dxa"/>
          </w:tcPr>
          <w:p w:rsidR="00CF4045" w:rsidRDefault="00CF4045" w:rsidP="00934550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Parallel workshops to elaborate all important and topic related issues, question, problems, challenges and achievements</w:t>
            </w:r>
          </w:p>
        </w:tc>
        <w:tc>
          <w:tcPr>
            <w:tcW w:w="3934" w:type="dxa"/>
          </w:tcPr>
          <w:p w:rsidR="00CF4045" w:rsidRDefault="00CF4045" w:rsidP="00573452">
            <w:pPr>
              <w:tabs>
                <w:tab w:val="left" w:pos="4020"/>
              </w:tabs>
              <w:spacing w:before="200"/>
              <w:rPr>
                <w:lang w:val="en-US"/>
              </w:rPr>
            </w:pPr>
          </w:p>
        </w:tc>
      </w:tr>
      <w:tr w:rsidR="00573452" w:rsidRPr="00B74B97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Coffee break (along the group work)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RPr="00B74B97" w:rsidTr="004C0ACD">
        <w:trPr>
          <w:trHeight w:val="513"/>
        </w:trPr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4111" w:type="dxa"/>
          </w:tcPr>
          <w:p w:rsidR="00CF4045" w:rsidRDefault="00573452">
            <w:pPr>
              <w:pStyle w:val="a4"/>
              <w:tabs>
                <w:tab w:val="left" w:pos="4020"/>
              </w:tabs>
              <w:ind w:hanging="686"/>
              <w:rPr>
                <w:lang w:val="en-US"/>
              </w:rPr>
            </w:pPr>
            <w:r>
              <w:rPr>
                <w:lang w:val="en-US"/>
              </w:rPr>
              <w:t>Re</w:t>
            </w:r>
            <w:r w:rsidR="00CF4045">
              <w:rPr>
                <w:lang w:val="en-US"/>
              </w:rPr>
              <w:t>ading, discussing and digesting</w:t>
            </w:r>
          </w:p>
          <w:p w:rsidR="00573452" w:rsidRDefault="00CF4045">
            <w:pPr>
              <w:pStyle w:val="a4"/>
              <w:tabs>
                <w:tab w:val="left" w:pos="4020"/>
              </w:tabs>
              <w:ind w:hanging="686"/>
              <w:rPr>
                <w:lang w:val="en-US"/>
              </w:rPr>
            </w:pPr>
            <w:r>
              <w:rPr>
                <w:lang w:val="en-US"/>
              </w:rPr>
              <w:t>Workshop r</w:t>
            </w:r>
            <w:r w:rsidR="00573452">
              <w:rPr>
                <w:lang w:val="en-US"/>
              </w:rPr>
              <w:t>eports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Tr="004C0ACD">
        <w:trPr>
          <w:trHeight w:val="473"/>
        </w:trPr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12.15 – 14.00</w:t>
            </w:r>
          </w:p>
        </w:tc>
        <w:tc>
          <w:tcPr>
            <w:tcW w:w="4111" w:type="dxa"/>
          </w:tcPr>
          <w:p w:rsidR="00573452" w:rsidRPr="00573452" w:rsidRDefault="00573452">
            <w:pPr>
              <w:pStyle w:val="a4"/>
              <w:tabs>
                <w:tab w:val="left" w:pos="4020"/>
              </w:tabs>
              <w:ind w:hanging="686"/>
              <w:rPr>
                <w:lang w:val="en-US"/>
              </w:rPr>
            </w:pPr>
            <w:r w:rsidRPr="00573452">
              <w:rPr>
                <w:lang w:val="en-US"/>
              </w:rPr>
              <w:t>Project planning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RPr="00B74B97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12.30 – 14.00</w:t>
            </w: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4C0ACD" w:rsidRDefault="004C0ACD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(lunch is available from 12.30-14.00)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14.00 – 15.00</w:t>
            </w: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Project Announcement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RPr="00B74B97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15.00 – 16.00</w:t>
            </w: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Next Steps and Closing the OS Event</w:t>
            </w: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73452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16.00 – 17.00</w:t>
            </w: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Presentation of candidates for the President and Vice-President for the next three years</w:t>
            </w: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Elections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The Board</w:t>
            </w:r>
          </w:p>
        </w:tc>
      </w:tr>
      <w:tr w:rsidR="00573452" w:rsidTr="004C0ACD">
        <w:tc>
          <w:tcPr>
            <w:tcW w:w="1526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17.00 - 17,30</w:t>
            </w:r>
          </w:p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Final Remarks: new directions for the Network; Candidates for hosting the next ERNA General Meeting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The Board</w:t>
            </w:r>
          </w:p>
        </w:tc>
      </w:tr>
      <w:tr w:rsidR="00573452" w:rsidTr="004C0ACD">
        <w:tc>
          <w:tcPr>
            <w:tcW w:w="1526" w:type="dxa"/>
          </w:tcPr>
          <w:p w:rsidR="00573452" w:rsidRDefault="00CF4045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573452">
              <w:rPr>
                <w:lang w:val="en-US"/>
              </w:rPr>
              <w:t xml:space="preserve">.00 </w:t>
            </w:r>
          </w:p>
        </w:tc>
        <w:tc>
          <w:tcPr>
            <w:tcW w:w="4111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Social Event</w:t>
            </w:r>
          </w:p>
        </w:tc>
        <w:tc>
          <w:tcPr>
            <w:tcW w:w="3934" w:type="dxa"/>
          </w:tcPr>
          <w:p w:rsidR="00573452" w:rsidRDefault="00573452">
            <w:pPr>
              <w:tabs>
                <w:tab w:val="left" w:pos="4020"/>
              </w:tabs>
              <w:rPr>
                <w:lang w:val="en-US"/>
              </w:rPr>
            </w:pPr>
          </w:p>
        </w:tc>
      </w:tr>
    </w:tbl>
    <w:p w:rsidR="004A2C80" w:rsidRDefault="004A2C80">
      <w:pPr>
        <w:rPr>
          <w:lang w:val="uz-Cyrl-UZ" w:eastAsia="uz-Cyrl-UZ" w:bidi="uz-Cyrl-UZ"/>
        </w:rPr>
      </w:pPr>
    </w:p>
    <w:sectPr w:rsidR="004A2C80" w:rsidSect="00BD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7D2"/>
    <w:multiLevelType w:val="hybridMultilevel"/>
    <w:tmpl w:val="CBC6E998"/>
    <w:lvl w:ilvl="0" w:tplc="C7D0302E">
      <w:start w:val="1"/>
      <w:numFmt w:val="decimal"/>
      <w:lvlText w:val="%1)"/>
      <w:lvlJc w:val="left"/>
      <w:pPr>
        <w:ind w:left="720" w:hanging="360"/>
      </w:pPr>
    </w:lvl>
    <w:lvl w:ilvl="1" w:tplc="D28A9558">
      <w:start w:val="1"/>
      <w:numFmt w:val="lowerLetter"/>
      <w:lvlText w:val="%2."/>
      <w:lvlJc w:val="left"/>
      <w:pPr>
        <w:ind w:left="1440" w:hanging="360"/>
      </w:pPr>
    </w:lvl>
    <w:lvl w:ilvl="2" w:tplc="EB34BA0E">
      <w:start w:val="1"/>
      <w:numFmt w:val="lowerRoman"/>
      <w:lvlText w:val="%3."/>
      <w:lvlJc w:val="right"/>
      <w:pPr>
        <w:ind w:left="2160" w:hanging="180"/>
      </w:pPr>
    </w:lvl>
    <w:lvl w:ilvl="3" w:tplc="5E38FC02">
      <w:start w:val="1"/>
      <w:numFmt w:val="decimal"/>
      <w:lvlText w:val="%4."/>
      <w:lvlJc w:val="left"/>
      <w:pPr>
        <w:ind w:left="2880" w:hanging="360"/>
      </w:pPr>
    </w:lvl>
    <w:lvl w:ilvl="4" w:tplc="6A6AE2A8">
      <w:start w:val="1"/>
      <w:numFmt w:val="lowerLetter"/>
      <w:lvlText w:val="%5."/>
      <w:lvlJc w:val="left"/>
      <w:pPr>
        <w:ind w:left="3600" w:hanging="360"/>
      </w:pPr>
    </w:lvl>
    <w:lvl w:ilvl="5" w:tplc="FBA6C30E">
      <w:start w:val="1"/>
      <w:numFmt w:val="lowerRoman"/>
      <w:lvlText w:val="%6."/>
      <w:lvlJc w:val="right"/>
      <w:pPr>
        <w:ind w:left="4320" w:hanging="180"/>
      </w:pPr>
    </w:lvl>
    <w:lvl w:ilvl="6" w:tplc="A448E82C">
      <w:start w:val="1"/>
      <w:numFmt w:val="decimal"/>
      <w:lvlText w:val="%7."/>
      <w:lvlJc w:val="left"/>
      <w:pPr>
        <w:ind w:left="5040" w:hanging="360"/>
      </w:pPr>
    </w:lvl>
    <w:lvl w:ilvl="7" w:tplc="6F20B9EC">
      <w:start w:val="1"/>
      <w:numFmt w:val="lowerLetter"/>
      <w:lvlText w:val="%8."/>
      <w:lvlJc w:val="left"/>
      <w:pPr>
        <w:ind w:left="5760" w:hanging="360"/>
      </w:pPr>
    </w:lvl>
    <w:lvl w:ilvl="8" w:tplc="0F44FD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07D7"/>
    <w:multiLevelType w:val="hybridMultilevel"/>
    <w:tmpl w:val="CBC6E998"/>
    <w:lvl w:ilvl="0" w:tplc="C3F65446">
      <w:start w:val="1"/>
      <w:numFmt w:val="decimal"/>
      <w:lvlText w:val="%1)"/>
      <w:lvlJc w:val="left"/>
      <w:pPr>
        <w:ind w:left="720" w:hanging="360"/>
      </w:pPr>
    </w:lvl>
    <w:lvl w:ilvl="1" w:tplc="6ECCEB78">
      <w:start w:val="1"/>
      <w:numFmt w:val="lowerLetter"/>
      <w:lvlText w:val="%2."/>
      <w:lvlJc w:val="left"/>
      <w:pPr>
        <w:ind w:left="1440" w:hanging="360"/>
      </w:pPr>
    </w:lvl>
    <w:lvl w:ilvl="2" w:tplc="FC62EE52">
      <w:start w:val="1"/>
      <w:numFmt w:val="lowerRoman"/>
      <w:lvlText w:val="%3."/>
      <w:lvlJc w:val="right"/>
      <w:pPr>
        <w:ind w:left="2160" w:hanging="180"/>
      </w:pPr>
    </w:lvl>
    <w:lvl w:ilvl="3" w:tplc="3E080CDA">
      <w:start w:val="1"/>
      <w:numFmt w:val="decimal"/>
      <w:lvlText w:val="%4."/>
      <w:lvlJc w:val="left"/>
      <w:pPr>
        <w:ind w:left="2880" w:hanging="360"/>
      </w:pPr>
    </w:lvl>
    <w:lvl w:ilvl="4" w:tplc="583A0212">
      <w:start w:val="1"/>
      <w:numFmt w:val="lowerLetter"/>
      <w:lvlText w:val="%5."/>
      <w:lvlJc w:val="left"/>
      <w:pPr>
        <w:ind w:left="3600" w:hanging="360"/>
      </w:pPr>
    </w:lvl>
    <w:lvl w:ilvl="5" w:tplc="D81AD7C0">
      <w:start w:val="1"/>
      <w:numFmt w:val="lowerRoman"/>
      <w:lvlText w:val="%6."/>
      <w:lvlJc w:val="right"/>
      <w:pPr>
        <w:ind w:left="4320" w:hanging="180"/>
      </w:pPr>
    </w:lvl>
    <w:lvl w:ilvl="6" w:tplc="744280A8">
      <w:start w:val="1"/>
      <w:numFmt w:val="decimal"/>
      <w:lvlText w:val="%7."/>
      <w:lvlJc w:val="left"/>
      <w:pPr>
        <w:ind w:left="5040" w:hanging="360"/>
      </w:pPr>
    </w:lvl>
    <w:lvl w:ilvl="7" w:tplc="12581F88">
      <w:start w:val="1"/>
      <w:numFmt w:val="lowerLetter"/>
      <w:lvlText w:val="%8."/>
      <w:lvlJc w:val="left"/>
      <w:pPr>
        <w:ind w:left="5760" w:hanging="360"/>
      </w:pPr>
    </w:lvl>
    <w:lvl w:ilvl="8" w:tplc="25BA99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E8"/>
    <w:rsid w:val="00023865"/>
    <w:rsid w:val="00024C45"/>
    <w:rsid w:val="00043ACD"/>
    <w:rsid w:val="000E7F43"/>
    <w:rsid w:val="00192BF7"/>
    <w:rsid w:val="002C2AB9"/>
    <w:rsid w:val="004A2C80"/>
    <w:rsid w:val="004C0ACD"/>
    <w:rsid w:val="00573452"/>
    <w:rsid w:val="005B7EE8"/>
    <w:rsid w:val="005D23FA"/>
    <w:rsid w:val="00852876"/>
    <w:rsid w:val="00916492"/>
    <w:rsid w:val="00B1232B"/>
    <w:rsid w:val="00B74B97"/>
    <w:rsid w:val="00BD3085"/>
    <w:rsid w:val="00C0029B"/>
    <w:rsid w:val="00C03BC6"/>
    <w:rsid w:val="00CE15B5"/>
    <w:rsid w:val="00CF4045"/>
    <w:rsid w:val="00DE5CDA"/>
    <w:rsid w:val="00DF6AA3"/>
    <w:rsid w:val="00E919A9"/>
    <w:rsid w:val="00F25376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8831-B9F7-4D62-AC9A-4FD3F943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Гульнура</dc:creator>
  <cp:lastModifiedBy>Гульнура</cp:lastModifiedBy>
  <cp:revision>3</cp:revision>
  <cp:lastPrinted>2015-08-27T04:17:00Z</cp:lastPrinted>
  <dcterms:created xsi:type="dcterms:W3CDTF">2015-09-17T05:57:00Z</dcterms:created>
  <dcterms:modified xsi:type="dcterms:W3CDTF">2015-09-17T06:42:00Z</dcterms:modified>
</cp:coreProperties>
</file>